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68" w:rsidRPr="00C662B7" w:rsidRDefault="009C0868" w:rsidP="009C0868">
      <w:pPr>
        <w:ind w:left="120"/>
        <w:jc w:val="center"/>
        <w:outlineLvl w:val="0"/>
        <w:rPr>
          <w:b/>
          <w:sz w:val="32"/>
          <w:szCs w:val="27"/>
          <w:lang w:val="it-IT"/>
        </w:rPr>
      </w:pPr>
      <w:r w:rsidRPr="00C662B7">
        <w:rPr>
          <w:b/>
          <w:sz w:val="32"/>
          <w:szCs w:val="27"/>
          <w:lang w:val="it-IT"/>
        </w:rPr>
        <w:t xml:space="preserve">Bài 13 : KHÁI NIỆM VỀ THUỐC </w:t>
      </w:r>
    </w:p>
    <w:p w:rsidR="009C0868" w:rsidRPr="00C662B7" w:rsidRDefault="009C0868" w:rsidP="009C0868">
      <w:pPr>
        <w:ind w:left="120"/>
        <w:jc w:val="center"/>
        <w:outlineLvl w:val="0"/>
        <w:rPr>
          <w:b/>
          <w:sz w:val="32"/>
          <w:szCs w:val="27"/>
          <w:lang w:val="it-IT"/>
        </w:rPr>
      </w:pPr>
    </w:p>
    <w:p w:rsidR="009C0868" w:rsidRPr="00C662B7" w:rsidRDefault="009C0868" w:rsidP="009C0868">
      <w:pPr>
        <w:spacing w:line="276" w:lineRule="auto"/>
        <w:rPr>
          <w:sz w:val="26"/>
          <w:szCs w:val="26"/>
        </w:rPr>
      </w:pPr>
      <w:r w:rsidRPr="00C662B7">
        <w:rPr>
          <w:sz w:val="26"/>
          <w:szCs w:val="26"/>
        </w:rPr>
        <w:t>I/ Nguồn gốc của thuốc:</w:t>
      </w:r>
    </w:p>
    <w:p w:rsidR="009C0868" w:rsidRPr="00C662B7" w:rsidRDefault="009C0868" w:rsidP="009C0868">
      <w:pPr>
        <w:spacing w:line="276" w:lineRule="auto"/>
        <w:rPr>
          <w:sz w:val="26"/>
          <w:szCs w:val="26"/>
        </w:rPr>
      </w:pPr>
      <w:r w:rsidRPr="00C662B7">
        <w:rPr>
          <w:sz w:val="26"/>
          <w:szCs w:val="26"/>
        </w:rPr>
        <w:t>Thuốc là những chất có khả năng phục hồi lại những chức năng vốn có của hệ thống sống, khi những chức năng này bị xáo trộn, thương tổn</w:t>
      </w:r>
    </w:p>
    <w:p w:rsidR="009C0868" w:rsidRPr="00C662B7" w:rsidRDefault="009C0868" w:rsidP="009C0868">
      <w:pPr>
        <w:numPr>
          <w:ilvl w:val="0"/>
          <w:numId w:val="2"/>
        </w:numPr>
        <w:spacing w:line="276" w:lineRule="auto"/>
        <w:rPr>
          <w:sz w:val="26"/>
          <w:szCs w:val="26"/>
        </w:rPr>
      </w:pPr>
      <w:r w:rsidRPr="00C662B7">
        <w:rPr>
          <w:sz w:val="26"/>
          <w:szCs w:val="26"/>
        </w:rPr>
        <w:t>Tự nhiên :Ở các động vật, thực vật, khoáng chất, vi khuẩn</w:t>
      </w:r>
    </w:p>
    <w:p w:rsidR="009C0868" w:rsidRPr="00C662B7" w:rsidRDefault="009C0868" w:rsidP="009C0868">
      <w:pPr>
        <w:numPr>
          <w:ilvl w:val="0"/>
          <w:numId w:val="2"/>
        </w:numPr>
        <w:spacing w:line="276" w:lineRule="auto"/>
        <w:rPr>
          <w:sz w:val="26"/>
          <w:szCs w:val="26"/>
          <w:lang w:val="it-IT"/>
        </w:rPr>
      </w:pPr>
      <w:r w:rsidRPr="00C662B7">
        <w:rPr>
          <w:sz w:val="26"/>
          <w:szCs w:val="26"/>
        </w:rPr>
        <w:t>Tổng hợp : Sinh học, hóa học</w:t>
      </w:r>
    </w:p>
    <w:p w:rsidR="009C0868" w:rsidRPr="00C662B7" w:rsidRDefault="009C0868" w:rsidP="009C0868">
      <w:pPr>
        <w:spacing w:line="276" w:lineRule="auto"/>
        <w:rPr>
          <w:sz w:val="26"/>
          <w:szCs w:val="26"/>
          <w:lang w:val="it-IT"/>
        </w:rPr>
      </w:pPr>
      <w:r w:rsidRPr="00C662B7">
        <w:rPr>
          <w:sz w:val="26"/>
          <w:szCs w:val="26"/>
          <w:lang w:val="it-IT"/>
        </w:rPr>
        <w:t>II/ Phân biệt thuốc, thức ăn, chất độc :</w:t>
      </w:r>
    </w:p>
    <w:p w:rsidR="009C0868" w:rsidRPr="00C662B7" w:rsidRDefault="009C0868" w:rsidP="009C0868">
      <w:pPr>
        <w:spacing w:line="276" w:lineRule="auto"/>
        <w:rPr>
          <w:sz w:val="26"/>
          <w:szCs w:val="26"/>
          <w:lang w:val="it-IT"/>
        </w:rPr>
      </w:pPr>
      <w:r w:rsidRPr="00C662B7">
        <w:rPr>
          <w:sz w:val="26"/>
          <w:szCs w:val="26"/>
          <w:lang w:val="it-IT"/>
        </w:rPr>
        <w:t xml:space="preserve">Sự phân biệt nàychỉ có ý nghĩa tương đối </w:t>
      </w:r>
    </w:p>
    <w:p w:rsidR="009C0868" w:rsidRPr="00C662B7" w:rsidRDefault="009C0868" w:rsidP="009C0868">
      <w:pPr>
        <w:spacing w:line="276" w:lineRule="auto"/>
        <w:rPr>
          <w:sz w:val="26"/>
          <w:szCs w:val="26"/>
          <w:lang w:val="it-IT"/>
        </w:rPr>
      </w:pPr>
      <w:r w:rsidRPr="00C662B7">
        <w:rPr>
          <w:sz w:val="26"/>
          <w:szCs w:val="26"/>
          <w:lang w:val="it-IT"/>
        </w:rPr>
        <w:t>1/ Thuốc : Những chất có khả năng phục hồi lại những chức năng sinh lý bình thường của cơ thể sống khi những chức năng này bị xáo trộn, tổn thương, không dùng thường xuyên</w:t>
      </w:r>
    </w:p>
    <w:p w:rsidR="009C0868" w:rsidRPr="00C662B7" w:rsidRDefault="009C0868" w:rsidP="009C0868">
      <w:pPr>
        <w:spacing w:line="276" w:lineRule="auto"/>
        <w:rPr>
          <w:sz w:val="26"/>
          <w:szCs w:val="26"/>
          <w:lang w:val="it-IT"/>
        </w:rPr>
      </w:pPr>
      <w:r w:rsidRPr="00C662B7">
        <w:rPr>
          <w:sz w:val="26"/>
          <w:szCs w:val="26"/>
          <w:lang w:val="it-IT"/>
        </w:rPr>
        <w:t>2/ Thức ăn : Những chất thú có thể dùng thường xuyên, có tác dụng đáp ứng các nhu cầu dinh dưỡng của cơ thể, để thú sống, tăng trưởng và sinh sản.</w:t>
      </w:r>
    </w:p>
    <w:p w:rsidR="009C0868" w:rsidRPr="00C662B7" w:rsidRDefault="009C0868" w:rsidP="009C0868">
      <w:pPr>
        <w:spacing w:line="276" w:lineRule="auto"/>
        <w:rPr>
          <w:sz w:val="26"/>
          <w:szCs w:val="26"/>
          <w:lang w:val="it-IT"/>
        </w:rPr>
      </w:pPr>
      <w:r w:rsidRPr="00C662B7">
        <w:rPr>
          <w:sz w:val="26"/>
          <w:szCs w:val="26"/>
          <w:lang w:val="it-IT"/>
        </w:rPr>
        <w:t>3/ Chất độc: Những chất dùng liều nhỏ đã có thể gây rối loạn cho cơ thể hoặc làm cho thú chết</w:t>
      </w:r>
    </w:p>
    <w:p w:rsidR="009C0868" w:rsidRPr="00C662B7" w:rsidRDefault="009C0868" w:rsidP="009C0868">
      <w:pPr>
        <w:tabs>
          <w:tab w:val="left" w:pos="1140"/>
        </w:tabs>
        <w:spacing w:line="276" w:lineRule="auto"/>
        <w:rPr>
          <w:sz w:val="26"/>
          <w:szCs w:val="26"/>
        </w:rPr>
      </w:pPr>
      <w:r w:rsidRPr="00C662B7">
        <w:rPr>
          <w:sz w:val="26"/>
          <w:szCs w:val="26"/>
        </w:rPr>
        <w:t>VD: Strychnine với liều nhỏ hợp lý là thuốc bổ nhưng liều lớn lại là thuốc độc</w:t>
      </w:r>
    </w:p>
    <w:p w:rsidR="009C0868" w:rsidRPr="00C662B7" w:rsidRDefault="009C0868" w:rsidP="009C0868">
      <w:pPr>
        <w:spacing w:line="276" w:lineRule="auto"/>
        <w:rPr>
          <w:sz w:val="26"/>
          <w:szCs w:val="26"/>
        </w:rPr>
      </w:pPr>
      <w:r w:rsidRPr="00C662B7">
        <w:rPr>
          <w:sz w:val="26"/>
          <w:szCs w:val="26"/>
        </w:rPr>
        <w:t xml:space="preserve">III/ Quy định tính độc qua nhãn hiệu </w:t>
      </w:r>
    </w:p>
    <w:p w:rsidR="009C0868" w:rsidRPr="00C662B7" w:rsidRDefault="009C0868" w:rsidP="009C0868">
      <w:pPr>
        <w:spacing w:line="276" w:lineRule="auto"/>
        <w:rPr>
          <w:sz w:val="26"/>
          <w:szCs w:val="26"/>
          <w:lang w:val="pt-BR"/>
        </w:rPr>
      </w:pPr>
      <w:r w:rsidRPr="00C662B7">
        <w:rPr>
          <w:sz w:val="26"/>
          <w:szCs w:val="26"/>
          <w:lang w:val="pt-BR"/>
        </w:rPr>
        <w:t>Chia ra 3 nhóm A,B,C</w:t>
      </w:r>
    </w:p>
    <w:p w:rsidR="009C0868" w:rsidRPr="00C662B7" w:rsidRDefault="009C0868" w:rsidP="009C0868">
      <w:pPr>
        <w:spacing w:line="276" w:lineRule="auto"/>
        <w:rPr>
          <w:sz w:val="26"/>
          <w:szCs w:val="26"/>
          <w:lang w:val="pt-BR"/>
        </w:rPr>
      </w:pPr>
      <w:r w:rsidRPr="00C662B7">
        <w:rPr>
          <w:sz w:val="26"/>
          <w:szCs w:val="26"/>
          <w:lang w:val="pt-BR"/>
        </w:rPr>
        <w:t>1/ Thuốc đôc bảng A :</w:t>
      </w:r>
    </w:p>
    <w:p w:rsidR="009C0868" w:rsidRPr="00C662B7" w:rsidRDefault="009C0868" w:rsidP="009C0868">
      <w:pPr>
        <w:spacing w:line="276" w:lineRule="auto"/>
        <w:rPr>
          <w:sz w:val="26"/>
          <w:szCs w:val="26"/>
          <w:lang w:val="pt-BR"/>
        </w:rPr>
      </w:pPr>
      <w:r w:rsidRPr="00C662B7">
        <w:rPr>
          <w:sz w:val="26"/>
          <w:szCs w:val="26"/>
          <w:lang w:val="pt-BR"/>
        </w:rPr>
        <w:t>Là những thuốc dùng quá liều cho phép sẽ gây nguy hiểm cho cho thú</w:t>
      </w:r>
    </w:p>
    <w:p w:rsidR="009C0868" w:rsidRPr="00C662B7" w:rsidRDefault="009C0868" w:rsidP="009C0868">
      <w:pPr>
        <w:numPr>
          <w:ilvl w:val="0"/>
          <w:numId w:val="1"/>
        </w:numPr>
        <w:spacing w:line="276" w:lineRule="auto"/>
        <w:rPr>
          <w:sz w:val="26"/>
          <w:szCs w:val="26"/>
          <w:lang w:val="pt-BR"/>
        </w:rPr>
      </w:pPr>
      <w:r w:rsidRPr="00C662B7">
        <w:rPr>
          <w:sz w:val="26"/>
          <w:szCs w:val="26"/>
          <w:lang w:val="pt-BR"/>
        </w:rPr>
        <w:t>Quy định :</w:t>
      </w:r>
    </w:p>
    <w:p w:rsidR="009C0868" w:rsidRPr="00C662B7" w:rsidRDefault="009C0868" w:rsidP="009C0868">
      <w:pPr>
        <w:numPr>
          <w:ilvl w:val="0"/>
          <w:numId w:val="3"/>
        </w:numPr>
        <w:spacing w:line="276" w:lineRule="auto"/>
        <w:rPr>
          <w:sz w:val="26"/>
          <w:szCs w:val="26"/>
          <w:lang w:val="pt-BR"/>
        </w:rPr>
      </w:pPr>
      <w:r w:rsidRPr="00C662B7">
        <w:rPr>
          <w:sz w:val="26"/>
          <w:szCs w:val="26"/>
          <w:lang w:val="pt-BR"/>
        </w:rPr>
        <w:t xml:space="preserve"> Chữ viết : In bằng mực đen</w:t>
      </w:r>
    </w:p>
    <w:p w:rsidR="009C0868" w:rsidRPr="00C662B7" w:rsidRDefault="009C0868" w:rsidP="009C0868">
      <w:pPr>
        <w:numPr>
          <w:ilvl w:val="0"/>
          <w:numId w:val="3"/>
        </w:numPr>
        <w:spacing w:line="276" w:lineRule="auto"/>
        <w:rPr>
          <w:sz w:val="26"/>
          <w:szCs w:val="26"/>
          <w:lang w:val="pt-BR"/>
        </w:rPr>
      </w:pPr>
      <w:r w:rsidRPr="00C662B7">
        <w:rPr>
          <w:sz w:val="26"/>
          <w:szCs w:val="26"/>
          <w:lang w:val="pt-BR"/>
        </w:rPr>
        <w:t xml:space="preserve"> Phần dưới nhãn: có 1 lằn đen, trên lằn đen in chữ “ Không dùng quá liều qui định”</w:t>
      </w:r>
    </w:p>
    <w:p w:rsidR="009C0868" w:rsidRPr="00C662B7" w:rsidRDefault="009C0868" w:rsidP="009C0868">
      <w:pPr>
        <w:numPr>
          <w:ilvl w:val="0"/>
          <w:numId w:val="3"/>
        </w:numPr>
        <w:spacing w:line="276" w:lineRule="auto"/>
        <w:rPr>
          <w:sz w:val="26"/>
          <w:szCs w:val="26"/>
          <w:lang w:val="pt-BR"/>
        </w:rPr>
      </w:pPr>
      <w:r w:rsidRPr="00C662B7">
        <w:rPr>
          <w:sz w:val="26"/>
          <w:szCs w:val="26"/>
          <w:lang w:val="pt-BR"/>
        </w:rPr>
        <w:t xml:space="preserve"> Trong nhãn có in hình đầu lâu đặt trên 2 xương dài bắt chéo</w:t>
      </w:r>
    </w:p>
    <w:p w:rsidR="009C0868" w:rsidRPr="00C662B7" w:rsidRDefault="009C0868" w:rsidP="009C0868">
      <w:pPr>
        <w:spacing w:line="276" w:lineRule="auto"/>
        <w:rPr>
          <w:sz w:val="26"/>
          <w:szCs w:val="26"/>
          <w:lang w:val="pt-BR"/>
        </w:rPr>
      </w:pPr>
      <w:r w:rsidRPr="00C662B7">
        <w:rPr>
          <w:sz w:val="26"/>
          <w:szCs w:val="26"/>
          <w:lang w:val="pt-BR"/>
        </w:rPr>
        <w:t>2/ Thuốc độc bảng B :</w:t>
      </w:r>
    </w:p>
    <w:p w:rsidR="009C0868" w:rsidRPr="00C662B7" w:rsidRDefault="009C0868" w:rsidP="009C0868">
      <w:pPr>
        <w:spacing w:line="276" w:lineRule="auto"/>
        <w:rPr>
          <w:sz w:val="26"/>
          <w:szCs w:val="26"/>
          <w:lang w:val="pt-BR"/>
        </w:rPr>
      </w:pPr>
      <w:r w:rsidRPr="00C662B7">
        <w:rPr>
          <w:sz w:val="26"/>
          <w:szCs w:val="26"/>
          <w:lang w:val="pt-BR"/>
        </w:rPr>
        <w:t>Cũng là thuốc độc, thường đượ dùng với liều nhỏ để trị bệnh khi cần thiết. Tuy nhiên nếu dùng liều nhỏ lâu dài có thể gây nghiện, hại cho cơ thể.</w:t>
      </w:r>
    </w:p>
    <w:p w:rsidR="009C0868" w:rsidRPr="00C662B7" w:rsidRDefault="009C0868" w:rsidP="009C0868">
      <w:pPr>
        <w:numPr>
          <w:ilvl w:val="0"/>
          <w:numId w:val="1"/>
        </w:numPr>
        <w:spacing w:line="276" w:lineRule="auto"/>
        <w:rPr>
          <w:sz w:val="26"/>
          <w:szCs w:val="26"/>
          <w:lang w:val="pt-BR"/>
        </w:rPr>
      </w:pPr>
      <w:r w:rsidRPr="00C662B7">
        <w:rPr>
          <w:sz w:val="26"/>
          <w:szCs w:val="26"/>
          <w:lang w:val="pt-BR"/>
        </w:rPr>
        <w:t>Qui định :</w:t>
      </w:r>
    </w:p>
    <w:p w:rsidR="009C0868" w:rsidRPr="00C662B7" w:rsidRDefault="009C0868" w:rsidP="009C0868">
      <w:pPr>
        <w:numPr>
          <w:ilvl w:val="0"/>
          <w:numId w:val="4"/>
        </w:numPr>
        <w:spacing w:line="276" w:lineRule="auto"/>
        <w:rPr>
          <w:sz w:val="26"/>
          <w:szCs w:val="26"/>
          <w:lang w:val="pt-BR"/>
        </w:rPr>
      </w:pPr>
      <w:r w:rsidRPr="00C662B7">
        <w:rPr>
          <w:sz w:val="26"/>
          <w:szCs w:val="26"/>
          <w:lang w:val="pt-BR"/>
        </w:rPr>
        <w:t>Chữ viết : in bằng mực đỏ</w:t>
      </w:r>
    </w:p>
    <w:p w:rsidR="009C0868" w:rsidRPr="00C662B7" w:rsidRDefault="009C0868" w:rsidP="009C0868">
      <w:pPr>
        <w:numPr>
          <w:ilvl w:val="0"/>
          <w:numId w:val="4"/>
        </w:numPr>
        <w:spacing w:line="276" w:lineRule="auto"/>
        <w:rPr>
          <w:sz w:val="26"/>
          <w:szCs w:val="26"/>
          <w:lang w:val="pt-BR"/>
        </w:rPr>
      </w:pPr>
      <w:r w:rsidRPr="00C662B7">
        <w:rPr>
          <w:sz w:val="26"/>
          <w:szCs w:val="26"/>
          <w:lang w:val="pt-BR"/>
        </w:rPr>
        <w:t xml:space="preserve"> Phần dưới nhãn có 1 vệt đỏ in chữ “ không dùng quá liều qui định”.</w:t>
      </w:r>
    </w:p>
    <w:p w:rsidR="009C0868" w:rsidRPr="00C662B7" w:rsidRDefault="009C0868" w:rsidP="009C0868">
      <w:pPr>
        <w:spacing w:line="276" w:lineRule="auto"/>
        <w:rPr>
          <w:sz w:val="26"/>
          <w:szCs w:val="26"/>
          <w:lang w:val="pt-BR"/>
        </w:rPr>
      </w:pPr>
      <w:r w:rsidRPr="00C662B7">
        <w:rPr>
          <w:sz w:val="26"/>
          <w:szCs w:val="26"/>
          <w:lang w:val="pt-BR"/>
        </w:rPr>
        <w:t>3/ Thuốc độc bảng C và thuốc thường :</w:t>
      </w:r>
    </w:p>
    <w:p w:rsidR="009C0868" w:rsidRPr="00C662B7" w:rsidRDefault="009C0868" w:rsidP="009C0868">
      <w:pPr>
        <w:spacing w:line="276" w:lineRule="auto"/>
        <w:rPr>
          <w:sz w:val="26"/>
          <w:szCs w:val="26"/>
          <w:lang w:val="pt-BR"/>
        </w:rPr>
      </w:pPr>
      <w:r w:rsidRPr="00C662B7">
        <w:rPr>
          <w:sz w:val="26"/>
          <w:szCs w:val="26"/>
          <w:lang w:val="pt-BR"/>
        </w:rPr>
        <w:t>Là những thuốc ít độc , liều dùng có thể xê dịch nhiều.</w:t>
      </w:r>
    </w:p>
    <w:p w:rsidR="009C0868" w:rsidRPr="00C662B7" w:rsidRDefault="009C0868" w:rsidP="009C0868">
      <w:pPr>
        <w:numPr>
          <w:ilvl w:val="0"/>
          <w:numId w:val="1"/>
        </w:numPr>
        <w:spacing w:line="276" w:lineRule="auto"/>
        <w:rPr>
          <w:sz w:val="26"/>
          <w:szCs w:val="26"/>
          <w:lang w:val="pt-BR"/>
        </w:rPr>
      </w:pPr>
      <w:r w:rsidRPr="00C662B7">
        <w:rPr>
          <w:sz w:val="26"/>
          <w:szCs w:val="26"/>
          <w:lang w:val="pt-BR"/>
        </w:rPr>
        <w:t>Qui định :</w:t>
      </w:r>
    </w:p>
    <w:p w:rsidR="009C0868" w:rsidRPr="00C662B7" w:rsidRDefault="009C0868" w:rsidP="009C0868">
      <w:pPr>
        <w:numPr>
          <w:ilvl w:val="0"/>
          <w:numId w:val="5"/>
        </w:numPr>
        <w:spacing w:line="276" w:lineRule="auto"/>
        <w:rPr>
          <w:sz w:val="26"/>
          <w:szCs w:val="26"/>
          <w:lang w:val="pt-BR"/>
        </w:rPr>
      </w:pPr>
      <w:r w:rsidRPr="00C662B7">
        <w:rPr>
          <w:sz w:val="26"/>
          <w:szCs w:val="26"/>
          <w:lang w:val="pt-BR"/>
        </w:rPr>
        <w:t>Chữ viết in bằng mực xanh, không có các dòng chữ và hình</w:t>
      </w:r>
    </w:p>
    <w:p w:rsidR="009C0868" w:rsidRPr="00C662B7" w:rsidRDefault="009C0868" w:rsidP="009C0868">
      <w:pPr>
        <w:numPr>
          <w:ilvl w:val="0"/>
          <w:numId w:val="5"/>
        </w:numPr>
        <w:spacing w:line="276" w:lineRule="auto"/>
        <w:rPr>
          <w:sz w:val="26"/>
          <w:szCs w:val="26"/>
          <w:lang w:val="pt-BR"/>
        </w:rPr>
      </w:pPr>
      <w:r w:rsidRPr="00C662B7">
        <w:rPr>
          <w:sz w:val="26"/>
          <w:szCs w:val="26"/>
          <w:lang w:val="pt-BR"/>
        </w:rPr>
        <w:t>Lưu ý: Dùng thuồc đúng cách, đúng liều và đúng lúc sẽ đem đến kết quả tốt, còn sử dụng bừa bãi chỉ gây tốn kém và nguy hiểm cho thú</w:t>
      </w:r>
    </w:p>
    <w:p w:rsidR="009C0868" w:rsidRPr="00C662B7" w:rsidRDefault="009C0868" w:rsidP="009C0868">
      <w:pPr>
        <w:spacing w:line="276" w:lineRule="auto"/>
        <w:rPr>
          <w:b/>
          <w:sz w:val="26"/>
          <w:szCs w:val="26"/>
        </w:rPr>
      </w:pPr>
      <w:bookmarkStart w:id="0" w:name="_GoBack"/>
      <w:bookmarkEnd w:id="0"/>
      <w:r w:rsidRPr="00C662B7">
        <w:rPr>
          <w:b/>
          <w:sz w:val="26"/>
          <w:szCs w:val="26"/>
        </w:rPr>
        <w:t xml:space="preserve">VI/ Tác dụng chuyên trị và trị triệu chứng </w:t>
      </w:r>
    </w:p>
    <w:p w:rsidR="009C0868" w:rsidRPr="00C662B7" w:rsidRDefault="009C0868" w:rsidP="009C0868">
      <w:pPr>
        <w:spacing w:line="276" w:lineRule="auto"/>
        <w:rPr>
          <w:sz w:val="26"/>
          <w:szCs w:val="26"/>
        </w:rPr>
      </w:pPr>
      <w:r w:rsidRPr="00C662B7">
        <w:rPr>
          <w:sz w:val="26"/>
          <w:szCs w:val="26"/>
        </w:rPr>
        <w:t>-Tác dụng chuyên trị: là thuốc tiêu diệt nguyên nhân gây ra bệnh</w:t>
      </w:r>
    </w:p>
    <w:p w:rsidR="009C0868" w:rsidRPr="00C662B7" w:rsidRDefault="009C0868" w:rsidP="009C0868">
      <w:pPr>
        <w:spacing w:line="276" w:lineRule="auto"/>
        <w:rPr>
          <w:sz w:val="26"/>
          <w:szCs w:val="26"/>
        </w:rPr>
      </w:pPr>
      <w:r w:rsidRPr="00C662B7">
        <w:rPr>
          <w:sz w:val="26"/>
          <w:szCs w:val="26"/>
        </w:rPr>
        <w:t>VD: Streptomycine sẽ tiêu diệt vi trùng gây bệnh viêm phổi.</w:t>
      </w:r>
    </w:p>
    <w:p w:rsidR="009C0868" w:rsidRPr="00C662B7" w:rsidRDefault="009C0868" w:rsidP="009C0868">
      <w:pPr>
        <w:spacing w:line="276" w:lineRule="auto"/>
        <w:rPr>
          <w:sz w:val="26"/>
          <w:szCs w:val="26"/>
        </w:rPr>
      </w:pPr>
      <w:r w:rsidRPr="00C662B7">
        <w:rPr>
          <w:sz w:val="26"/>
          <w:szCs w:val="26"/>
        </w:rPr>
        <w:lastRenderedPageBreak/>
        <w:t>-Thuốc có tác dụng trị triệu chứng : là thuốc chỉ làm giảm hoặc mất triệu chứng không làm thú hết bệnh</w:t>
      </w:r>
    </w:p>
    <w:p w:rsidR="009C0868" w:rsidRPr="00C662B7" w:rsidRDefault="009C0868" w:rsidP="009C0868">
      <w:pPr>
        <w:spacing w:line="276" w:lineRule="auto"/>
        <w:rPr>
          <w:b/>
          <w:sz w:val="26"/>
          <w:szCs w:val="26"/>
        </w:rPr>
      </w:pPr>
      <w:r w:rsidRPr="00C662B7">
        <w:rPr>
          <w:b/>
          <w:sz w:val="26"/>
          <w:szCs w:val="26"/>
        </w:rPr>
        <w:t>VII/ Tác dụng khi có bệnh và khi không có bệnh:</w:t>
      </w:r>
    </w:p>
    <w:p w:rsidR="009C0868" w:rsidRPr="00C662B7" w:rsidRDefault="009C0868" w:rsidP="009C0868">
      <w:pPr>
        <w:spacing w:line="276" w:lineRule="auto"/>
        <w:rPr>
          <w:sz w:val="26"/>
          <w:szCs w:val="26"/>
        </w:rPr>
      </w:pPr>
      <w:r w:rsidRPr="00C662B7">
        <w:rPr>
          <w:sz w:val="26"/>
          <w:szCs w:val="26"/>
        </w:rPr>
        <w:t>Nhiều loại thuốc chỉ có tác dụng hoặc có tác dụng mạnh khi cơ thể lâm bệnh, còn khi cơ thể bình thường thì không có tác dụng hoặc tác dụng rất ít</w:t>
      </w:r>
    </w:p>
    <w:p w:rsidR="009C0868" w:rsidRPr="00C662B7" w:rsidRDefault="009C0868" w:rsidP="009C0868">
      <w:pPr>
        <w:spacing w:line="276" w:lineRule="auto"/>
        <w:rPr>
          <w:sz w:val="26"/>
          <w:szCs w:val="26"/>
        </w:rPr>
      </w:pPr>
      <w:r w:rsidRPr="00C662B7">
        <w:rPr>
          <w:sz w:val="26"/>
          <w:szCs w:val="26"/>
        </w:rPr>
        <w:t>VD: Aspirine chỉ có tác dụng hạ sốt khi thú bị sốt</w:t>
      </w:r>
    </w:p>
    <w:p w:rsidR="009C0868" w:rsidRPr="00C662B7" w:rsidRDefault="009C0868" w:rsidP="009C0868">
      <w:pPr>
        <w:spacing w:line="276" w:lineRule="auto"/>
        <w:rPr>
          <w:sz w:val="26"/>
          <w:szCs w:val="26"/>
        </w:rPr>
      </w:pPr>
      <w:r w:rsidRPr="00C662B7">
        <w:rPr>
          <w:sz w:val="26"/>
          <w:szCs w:val="26"/>
        </w:rPr>
        <w:t>Biết được tác dụng của từng loại thuốc , chúng ta se biết cách phối hợp, kiêng kị ... để cho thuốc phát huy ở mức độ tốt nhất, giúp cho việc điều trị bệnh đạt kết quả cao và ít tốn kém.</w:t>
      </w:r>
    </w:p>
    <w:p w:rsidR="00E30EAA" w:rsidRDefault="00E30EAA"/>
    <w:sectPr w:rsidR="00E30EAA" w:rsidSect="00F7743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2348"/>
    <w:multiLevelType w:val="hybridMultilevel"/>
    <w:tmpl w:val="78502A34"/>
    <w:lvl w:ilvl="0" w:tplc="DB528AB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123A4"/>
    <w:multiLevelType w:val="hybridMultilevel"/>
    <w:tmpl w:val="003E88BA"/>
    <w:lvl w:ilvl="0" w:tplc="DB528AB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83FC1"/>
    <w:multiLevelType w:val="hybridMultilevel"/>
    <w:tmpl w:val="A57AC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65103"/>
    <w:multiLevelType w:val="hybridMultilevel"/>
    <w:tmpl w:val="5CDE4CC2"/>
    <w:lvl w:ilvl="0" w:tplc="DB528AB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271A54"/>
    <w:multiLevelType w:val="hybridMultilevel"/>
    <w:tmpl w:val="6C8CB51E"/>
    <w:lvl w:ilvl="0" w:tplc="DB528AB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68"/>
    <w:rsid w:val="009C0868"/>
    <w:rsid w:val="00E30EAA"/>
    <w:rsid w:val="00F7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68"/>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68"/>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2022-03-06T04:55:00Z</dcterms:created>
  <dcterms:modified xsi:type="dcterms:W3CDTF">2022-03-06T04:57:00Z</dcterms:modified>
</cp:coreProperties>
</file>